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77" w:rsidRPr="00016F77" w:rsidRDefault="00016F77" w:rsidP="00016F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016F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Постановление Правительства РФ от 15 августа 2013 г. N 706 "Об утверждении Правил оказания платных образовательных услуг"</w:t>
      </w:r>
    </w:p>
    <w:p w:rsidR="00016F77" w:rsidRPr="00016F77" w:rsidRDefault="00016F77" w:rsidP="00016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6F77">
        <w:rPr>
          <w:rFonts w:ascii="Times New Roman" w:eastAsia="Times New Roman" w:hAnsi="Times New Roman" w:cs="Times New Roman"/>
          <w:b/>
          <w:bCs/>
          <w:sz w:val="24"/>
          <w:szCs w:val="24"/>
        </w:rPr>
        <w:t>Платные образовательные услуги: новые правила оказания.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>В связи с принятием нового Закона об образовании заново утверждены правила оказания платных образовательных услуг.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>Платные услуги не могут быть оказаны вместо образовательной деятельности, финансируемой из бюджета. Средства, полученные при предоставлении таких услуг, возвращаются оплатившим их лицам.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>Организации, осуществляющие образовательную деятельность за счет бюджета, вправе оказывать платные образовательные услуги, не предусмотренные государственным или муниципальным заданием либо соглашением о выделении субсидии на возмещение затрат. Это возможно при предоставлении одних и тех же услуг на одинаковых условиях.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>Отказ заказчика от предлагаемых ему платных услуг не может быть причиной изменения объема и условий уже предоставляемых ему услуг.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>Увеличение стоимости платных услуг после заключения договора не допускается. Исключение - рост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>Если в договор включены условия, ограничивающие права поступающих и обучающихся или снижающие уровень предоставления им гарантий, то они не применяются.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 xml:space="preserve">Примерные формы договоров утверждаются федеральным органом исполнительной власти, осуществляющим функции по выработке </w:t>
      </w:r>
      <w:proofErr w:type="spellStart"/>
      <w:r w:rsidRPr="00016F77">
        <w:rPr>
          <w:rFonts w:ascii="Times New Roman" w:eastAsia="Times New Roman" w:hAnsi="Times New Roman" w:cs="Times New Roman"/>
          <w:sz w:val="24"/>
          <w:szCs w:val="24"/>
        </w:rPr>
        <w:t>госполитики</w:t>
      </w:r>
      <w:proofErr w:type="spellEnd"/>
      <w:r w:rsidRPr="00016F77">
        <w:rPr>
          <w:rFonts w:ascii="Times New Roman" w:eastAsia="Times New Roman" w:hAnsi="Times New Roman" w:cs="Times New Roman"/>
          <w:sz w:val="24"/>
          <w:szCs w:val="24"/>
        </w:rPr>
        <w:t xml:space="preserve"> и нормативно-правовому регулированию в сфере образования.</w:t>
      </w:r>
      <w:r w:rsidRPr="00016F77">
        <w:rPr>
          <w:rFonts w:ascii="Times New Roman" w:eastAsia="Times New Roman" w:hAnsi="Times New Roman" w:cs="Times New Roman"/>
          <w:sz w:val="24"/>
          <w:szCs w:val="24"/>
        </w:rPr>
        <w:br/>
        <w:t xml:space="preserve">Акт Правительства РФ об утверждении прежних правил признан утратившим силу. Постановление вступает в силу с 1 сентября 2013 г. </w:t>
      </w:r>
    </w:p>
    <w:p w:rsidR="00016F77" w:rsidRPr="00016F77" w:rsidRDefault="00016F77" w:rsidP="00016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6F77">
        <w:rPr>
          <w:rFonts w:ascii="Times New Roman" w:eastAsia="Times New Roman" w:hAnsi="Times New Roman" w:cs="Times New Roman"/>
          <w:sz w:val="24"/>
          <w:szCs w:val="24"/>
        </w:rPr>
        <w:t xml:space="preserve">Для просмотра текста документа и получения полной информации о вступлении в силу, изменениях и порядке применения документа, воспользуйтесь поиском в </w:t>
      </w:r>
      <w:proofErr w:type="spellStart"/>
      <w:proofErr w:type="gramStart"/>
      <w:r w:rsidRPr="00016F77">
        <w:rPr>
          <w:rFonts w:ascii="Times New Roman" w:eastAsia="Times New Roman" w:hAnsi="Times New Roman" w:cs="Times New Roman"/>
          <w:sz w:val="24"/>
          <w:szCs w:val="24"/>
        </w:rPr>
        <w:t>Интернет-версии</w:t>
      </w:r>
      <w:proofErr w:type="spellEnd"/>
      <w:proofErr w:type="gramEnd"/>
      <w:r w:rsidRPr="00016F77">
        <w:rPr>
          <w:rFonts w:ascii="Times New Roman" w:eastAsia="Times New Roman" w:hAnsi="Times New Roman" w:cs="Times New Roman"/>
          <w:sz w:val="24"/>
          <w:szCs w:val="24"/>
        </w:rPr>
        <w:t xml:space="preserve"> системы ГАРАНТ:</w:t>
      </w:r>
    </w:p>
    <w:p w:rsidR="00016F77" w:rsidRPr="00016F77" w:rsidRDefault="00016F77" w:rsidP="00016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F7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ГАРАНТ</w:t>
      </w:r>
      <w:proofErr w:type="gramStart"/>
      <w:r w:rsidRPr="00016F77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016F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У: </w:t>
      </w:r>
      <w:hyperlink r:id="rId4" w:anchor="ixzz3nA4kBxqs" w:history="1">
        <w:r w:rsidRPr="00016F77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http://www.garant.ru/hotlaw/federal/489940/#ixzz3nA4kBxqs</w:t>
        </w:r>
      </w:hyperlink>
    </w:p>
    <w:p w:rsidR="00D93703" w:rsidRDefault="00D93703"/>
    <w:sectPr w:rsidR="00D93703" w:rsidSect="00D93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16F77"/>
    <w:rsid w:val="00016F77"/>
    <w:rsid w:val="001729B3"/>
    <w:rsid w:val="004F3EFA"/>
    <w:rsid w:val="00A26CA7"/>
    <w:rsid w:val="00D93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03"/>
  </w:style>
  <w:style w:type="paragraph" w:styleId="1">
    <w:name w:val="heading 1"/>
    <w:basedOn w:val="a"/>
    <w:link w:val="10"/>
    <w:uiPriority w:val="9"/>
    <w:qFormat/>
    <w:rsid w:val="00016F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6F7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1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fo">
    <w:name w:val="info"/>
    <w:basedOn w:val="a0"/>
    <w:rsid w:val="00016F77"/>
  </w:style>
  <w:style w:type="character" w:styleId="a4">
    <w:name w:val="Hyperlink"/>
    <w:basedOn w:val="a0"/>
    <w:uiPriority w:val="99"/>
    <w:semiHidden/>
    <w:unhideWhenUsed/>
    <w:rsid w:val="00016F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40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rant.ru/hotlaw/federal/48994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Company>MultiDVD Team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dcterms:created xsi:type="dcterms:W3CDTF">2015-09-29T20:28:00Z</dcterms:created>
  <dcterms:modified xsi:type="dcterms:W3CDTF">2015-09-29T20:29:00Z</dcterms:modified>
</cp:coreProperties>
</file>